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BD7D8" w14:textId="19E8D7D3" w:rsidR="00641E2A" w:rsidRPr="005E5B4D" w:rsidRDefault="005E5B4D" w:rsidP="00641E2A">
      <w:pPr>
        <w:pStyle w:val="Bezmezer"/>
        <w:ind w:left="2124" w:firstLine="708"/>
        <w:rPr>
          <w:rFonts w:ascii="Arial" w:hAnsi="Arial" w:cs="Arial"/>
          <w:b/>
          <w:bCs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E5B4D">
        <w:rPr>
          <w:rFonts w:ascii="Arial" w:hAnsi="Arial" w:cs="Arial"/>
          <w:b/>
          <w:bCs/>
          <w:sz w:val="32"/>
          <w:szCs w:val="32"/>
        </w:rPr>
        <w:t>7a</w:t>
      </w:r>
      <w:r>
        <w:rPr>
          <w:rFonts w:ascii="Arial" w:hAnsi="Arial" w:cs="Arial"/>
          <w:b/>
          <w:bCs/>
          <w:sz w:val="32"/>
          <w:szCs w:val="32"/>
        </w:rPr>
        <w:t>)</w:t>
      </w:r>
      <w:r w:rsidR="00641E2A" w:rsidRPr="005E5B4D">
        <w:rPr>
          <w:rFonts w:ascii="Arial" w:hAnsi="Arial" w:cs="Arial"/>
          <w:b/>
          <w:bCs/>
          <w:sz w:val="32"/>
          <w:szCs w:val="32"/>
        </w:rPr>
        <w:tab/>
      </w:r>
      <w:r w:rsidR="00641E2A" w:rsidRPr="005E5B4D">
        <w:rPr>
          <w:rFonts w:ascii="Arial" w:hAnsi="Arial" w:cs="Arial"/>
          <w:b/>
          <w:bCs/>
          <w:sz w:val="32"/>
          <w:szCs w:val="32"/>
        </w:rPr>
        <w:tab/>
      </w:r>
    </w:p>
    <w:p w14:paraId="3D844CA4" w14:textId="253F5BE4" w:rsidR="00641E2A" w:rsidRDefault="00641E2A" w:rsidP="00641E2A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  <w:t xml:space="preserve"> </w:t>
      </w:r>
    </w:p>
    <w:p w14:paraId="177CFAE2" w14:textId="77777777" w:rsidR="00641E2A" w:rsidRDefault="00641E2A" w:rsidP="00641E2A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Město Roudnice nad Labem</w:t>
      </w:r>
    </w:p>
    <w:p w14:paraId="30B178A2" w14:textId="77777777" w:rsidR="00641E2A" w:rsidRDefault="00641E2A" w:rsidP="00641E2A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ab/>
        <w:t>Odbor sociálních věcí</w:t>
      </w:r>
    </w:p>
    <w:p w14:paraId="236DB219" w14:textId="77777777" w:rsidR="00641E2A" w:rsidRDefault="00641E2A" w:rsidP="00641E2A">
      <w:pPr>
        <w:outlineLvl w:val="0"/>
        <w:rPr>
          <w:rFonts w:ascii="Arial" w:eastAsia="Times New Roman" w:hAnsi="Arial"/>
          <w:b/>
          <w:sz w:val="20"/>
          <w:szCs w:val="20"/>
        </w:rPr>
      </w:pPr>
    </w:p>
    <w:p w14:paraId="42563B5A" w14:textId="13FEA560" w:rsidR="00641E2A" w:rsidRDefault="00641E2A" w:rsidP="00641E2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Předkladatel</w:t>
      </w:r>
      <w:r w:rsidR="00F13C95">
        <w:rPr>
          <w:rFonts w:ascii="Arial" w:hAnsi="Arial" w:cs="Arial"/>
          <w:b/>
          <w:sz w:val="20"/>
          <w:szCs w:val="20"/>
        </w:rPr>
        <w:t xml:space="preserve">: </w:t>
      </w:r>
      <w:r w:rsidR="00F13C95" w:rsidRPr="00F13C95">
        <w:rPr>
          <w:rFonts w:ascii="Arial" w:hAnsi="Arial" w:cs="Arial"/>
          <w:bCs/>
          <w:sz w:val="20"/>
          <w:szCs w:val="20"/>
        </w:rPr>
        <w:t>RM</w:t>
      </w:r>
    </w:p>
    <w:p w14:paraId="012FD679" w14:textId="7FE25FEB" w:rsidR="00641E2A" w:rsidRDefault="00641E2A" w:rsidP="00641E2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 w:rsidR="00E43EE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Mg</w:t>
      </w:r>
      <w:r w:rsidR="00F73B41">
        <w:rPr>
          <w:rFonts w:ascii="Arial" w:hAnsi="Arial" w:cs="Arial"/>
          <w:sz w:val="20"/>
          <w:szCs w:val="20"/>
        </w:rPr>
        <w:t>r.</w:t>
      </w:r>
      <w:r>
        <w:rPr>
          <w:rFonts w:ascii="Arial" w:hAnsi="Arial" w:cs="Arial"/>
          <w:sz w:val="20"/>
          <w:szCs w:val="20"/>
        </w:rPr>
        <w:t xml:space="preserve"> Monika Legnerová, </w:t>
      </w:r>
    </w:p>
    <w:p w14:paraId="23438D37" w14:textId="625AD635" w:rsidR="00641E2A" w:rsidRDefault="00641E2A" w:rsidP="00641E2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žádost </w:t>
      </w:r>
      <w:r w:rsidR="008E3BB7">
        <w:rPr>
          <w:rFonts w:ascii="Arial" w:hAnsi="Arial" w:cs="Arial"/>
          <w:sz w:val="20"/>
          <w:szCs w:val="20"/>
        </w:rPr>
        <w:t xml:space="preserve">Ústeckého kraje – </w:t>
      </w:r>
      <w:r>
        <w:rPr>
          <w:rFonts w:ascii="Arial" w:hAnsi="Arial" w:cs="Arial"/>
          <w:sz w:val="20"/>
          <w:szCs w:val="20"/>
        </w:rPr>
        <w:t>lékařsk</w:t>
      </w:r>
      <w:r w:rsidR="008E3BB7">
        <w:rPr>
          <w:rFonts w:ascii="Arial" w:hAnsi="Arial" w:cs="Arial"/>
          <w:sz w:val="20"/>
          <w:szCs w:val="20"/>
        </w:rPr>
        <w:t>á pohotovost</w:t>
      </w:r>
    </w:p>
    <w:p w14:paraId="718D45BB" w14:textId="00C4680B" w:rsidR="00641E2A" w:rsidRDefault="00641E2A" w:rsidP="00641E2A">
      <w:pPr>
        <w:pStyle w:val="Styl1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Do jednání </w:t>
      </w:r>
      <w:r w:rsidR="00F13C95">
        <w:rPr>
          <w:rFonts w:cs="Arial"/>
          <w:b/>
          <w:szCs w:val="20"/>
        </w:rPr>
        <w:t>Z</w:t>
      </w:r>
      <w:r>
        <w:rPr>
          <w:rFonts w:cs="Arial"/>
          <w:b/>
          <w:szCs w:val="20"/>
        </w:rPr>
        <w:t>M dne:</w:t>
      </w:r>
      <w:r>
        <w:rPr>
          <w:rFonts w:cs="Arial"/>
          <w:szCs w:val="20"/>
        </w:rPr>
        <w:t xml:space="preserve"> </w:t>
      </w:r>
      <w:r w:rsidR="00F13C95">
        <w:rPr>
          <w:rFonts w:cs="Arial"/>
          <w:szCs w:val="20"/>
        </w:rPr>
        <w:t>19.</w:t>
      </w:r>
      <w:r w:rsidR="008E3BB7">
        <w:rPr>
          <w:rFonts w:cs="Arial"/>
          <w:szCs w:val="20"/>
        </w:rPr>
        <w:t xml:space="preserve"> </w:t>
      </w:r>
      <w:r w:rsidR="00F13C95">
        <w:rPr>
          <w:rFonts w:cs="Arial"/>
          <w:szCs w:val="20"/>
        </w:rPr>
        <w:t>6</w:t>
      </w:r>
      <w:r w:rsidR="008E3BB7">
        <w:rPr>
          <w:rFonts w:cs="Arial"/>
          <w:szCs w:val="20"/>
        </w:rPr>
        <w:t>. 2024</w:t>
      </w:r>
    </w:p>
    <w:p w14:paraId="53B8F89A" w14:textId="77777777" w:rsidR="00641E2A" w:rsidRDefault="00641E2A" w:rsidP="00641E2A">
      <w:pPr>
        <w:outlineLvl w:val="0"/>
        <w:rPr>
          <w:rFonts w:ascii="Arial" w:eastAsia="Times New Roman" w:hAnsi="Arial"/>
          <w:sz w:val="20"/>
          <w:szCs w:val="20"/>
        </w:rPr>
      </w:pPr>
    </w:p>
    <w:p w14:paraId="7A26101F" w14:textId="77777777" w:rsidR="00641E2A" w:rsidRDefault="00641E2A" w:rsidP="00641E2A">
      <w:pPr>
        <w:outlineLvl w:val="0"/>
        <w:rPr>
          <w:rFonts w:ascii="Arial" w:eastAsia="Times New Roman" w:hAnsi="Arial"/>
          <w:sz w:val="20"/>
          <w:szCs w:val="20"/>
        </w:rPr>
      </w:pPr>
    </w:p>
    <w:p w14:paraId="21456FD9" w14:textId="77777777" w:rsidR="00641E2A" w:rsidRDefault="00641E2A" w:rsidP="00641E2A">
      <w:pPr>
        <w:pStyle w:val="Styl1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Důvodová zpráva:</w:t>
      </w:r>
    </w:p>
    <w:p w14:paraId="7FE09199" w14:textId="77777777" w:rsidR="00641E2A" w:rsidRDefault="00641E2A" w:rsidP="00641E2A">
      <w:pPr>
        <w:pStyle w:val="Styl1"/>
        <w:rPr>
          <w:rFonts w:cs="Arial"/>
          <w:szCs w:val="20"/>
        </w:rPr>
      </w:pPr>
    </w:p>
    <w:p w14:paraId="653E9C81" w14:textId="49E6ABA4" w:rsidR="00641E2A" w:rsidRDefault="00641E2A" w:rsidP="00641E2A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Ústecký kraj žádá Město Roudnice nad Labem o poskytnutí dotace v</w:t>
      </w:r>
      <w:r w:rsidR="008E3BB7">
        <w:rPr>
          <w:rFonts w:cs="Arial"/>
          <w:szCs w:val="20"/>
        </w:rPr>
        <w:t xml:space="preserve"> minimální</w:t>
      </w:r>
      <w:r>
        <w:rPr>
          <w:rFonts w:cs="Arial"/>
          <w:szCs w:val="20"/>
        </w:rPr>
        <w:t xml:space="preserve"> výši 1 185 000 Kč na zajištění financování ordinace lékařské pohotovostní služby (dále LPS) v oboru všeobecné praktické lékařství spádové oblasti ORP Roudnice n. L. na období od 1. 1. do 31. 12. 202</w:t>
      </w:r>
      <w:r w:rsidR="008E3BB7">
        <w:rPr>
          <w:rFonts w:cs="Arial"/>
          <w:szCs w:val="20"/>
        </w:rPr>
        <w:t>4</w:t>
      </w:r>
      <w:r>
        <w:rPr>
          <w:rFonts w:cs="Arial"/>
          <w:szCs w:val="20"/>
        </w:rPr>
        <w:t>.</w:t>
      </w:r>
    </w:p>
    <w:p w14:paraId="6D66F4BB" w14:textId="77777777" w:rsidR="008E3BB7" w:rsidRDefault="008E3BB7" w:rsidP="00641E2A">
      <w:pPr>
        <w:pStyle w:val="Styl1"/>
        <w:rPr>
          <w:rFonts w:cs="Arial"/>
          <w:szCs w:val="20"/>
        </w:rPr>
      </w:pPr>
    </w:p>
    <w:p w14:paraId="00DFF49C" w14:textId="210DFA6C" w:rsidR="008E3BB7" w:rsidRDefault="008E3BB7" w:rsidP="00641E2A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Provozovatelem pohotovostní ordinace LPS na stanovišti Roudnice n.</w:t>
      </w:r>
      <w:r w:rsidR="00B05B2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L. je pro Ústecký kraj společnost Nemocnice Roudnice nad Labem s.r.o., smluvní výše vyrovnávací platby </w:t>
      </w:r>
      <w:r w:rsidR="00AE216B">
        <w:rPr>
          <w:rFonts w:cs="Arial"/>
          <w:szCs w:val="20"/>
        </w:rPr>
        <w:t xml:space="preserve">za zajištění LPS </w:t>
      </w:r>
      <w:r>
        <w:rPr>
          <w:rFonts w:cs="Arial"/>
          <w:szCs w:val="20"/>
        </w:rPr>
        <w:t xml:space="preserve">může dosáhnout 2 990 000 Kč. Ústecký kraj ze svého rozpočtu uhradí 1 185 000 Kč, o stejnou částku žádá </w:t>
      </w:r>
      <w:r w:rsidR="00183FE1">
        <w:rPr>
          <w:rFonts w:cs="Arial"/>
          <w:szCs w:val="20"/>
        </w:rPr>
        <w:t>M</w:t>
      </w:r>
      <w:r>
        <w:rPr>
          <w:rFonts w:cs="Arial"/>
          <w:szCs w:val="20"/>
        </w:rPr>
        <w:t>ěsto Roudnice n.</w:t>
      </w:r>
      <w:r w:rsidR="00B05B2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L. </w:t>
      </w:r>
    </w:p>
    <w:p w14:paraId="2E06FFDE" w14:textId="77777777" w:rsidR="00641E2A" w:rsidRDefault="00641E2A" w:rsidP="00641E2A">
      <w:pPr>
        <w:pStyle w:val="Styl1"/>
        <w:rPr>
          <w:rFonts w:cs="Arial"/>
          <w:szCs w:val="20"/>
        </w:rPr>
      </w:pPr>
    </w:p>
    <w:p w14:paraId="5D92BCEA" w14:textId="77777777" w:rsidR="00641E2A" w:rsidRDefault="00641E2A" w:rsidP="00641E2A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 xml:space="preserve">Smlouva o provozu ordinace a výkonu služeb LPS na Roudnicku je uzavřena v souladu s rozhodnutím Komise Evropského společenství ze dne 20. 12. 2011 o použití čl. 106 odst. 2 Smlouvy o fungování EU na státní podporu ve formě vyrovnávací platby za závazek veřejné služby. </w:t>
      </w:r>
    </w:p>
    <w:p w14:paraId="616651F8" w14:textId="5274F7C1" w:rsidR="00641E2A" w:rsidRDefault="00641E2A" w:rsidP="00641E2A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Smlouvu o zabezpečení provozu ordinace LPS pro dospělé bude s poskytovatelem této služby (Nemocnice Roudnice nad Labem</w:t>
      </w:r>
      <w:r w:rsidR="0042598C">
        <w:rPr>
          <w:rFonts w:cs="Arial"/>
          <w:szCs w:val="20"/>
        </w:rPr>
        <w:t xml:space="preserve"> s.r.o.</w:t>
      </w:r>
      <w:r>
        <w:rPr>
          <w:rFonts w:cs="Arial"/>
          <w:szCs w:val="20"/>
        </w:rPr>
        <w:t xml:space="preserve">) uzavírat přímo Ústecký kraj, </w:t>
      </w:r>
      <w:r w:rsidR="0042598C">
        <w:rPr>
          <w:rFonts w:cs="Arial"/>
          <w:szCs w:val="20"/>
        </w:rPr>
        <w:t>M</w:t>
      </w:r>
      <w:r>
        <w:rPr>
          <w:rFonts w:cs="Arial"/>
          <w:szCs w:val="20"/>
        </w:rPr>
        <w:t>ěsto se na jejím zajištění bude podílet finančně</w:t>
      </w:r>
      <w:r w:rsidR="008E3BB7">
        <w:rPr>
          <w:rFonts w:cs="Arial"/>
          <w:szCs w:val="20"/>
        </w:rPr>
        <w:t xml:space="preserve"> – v rozpočtu OSV je zahrnut podíl na financování LPS ve výši 1 185 000 Kč.</w:t>
      </w:r>
    </w:p>
    <w:p w14:paraId="2D6385B0" w14:textId="77777777" w:rsidR="00641E2A" w:rsidRDefault="00641E2A" w:rsidP="00641E2A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V příloze materiálu je návrh Smlouvy o zajištění financování LPS navržený ÚK.</w:t>
      </w:r>
    </w:p>
    <w:p w14:paraId="5E0C8EAC" w14:textId="77777777" w:rsidR="00641E2A" w:rsidRDefault="00641E2A" w:rsidP="00641E2A">
      <w:pPr>
        <w:pStyle w:val="Styl1"/>
        <w:rPr>
          <w:rFonts w:cs="Arial"/>
          <w:szCs w:val="20"/>
        </w:rPr>
      </w:pPr>
    </w:p>
    <w:p w14:paraId="43E8F06F" w14:textId="42729FA7" w:rsidR="00641E2A" w:rsidRPr="00EE754A" w:rsidRDefault="00641E2A" w:rsidP="00641E2A">
      <w:pPr>
        <w:pStyle w:val="Styl1"/>
        <w:rPr>
          <w:rFonts w:cs="Arial"/>
          <w:bCs/>
          <w:szCs w:val="20"/>
        </w:rPr>
      </w:pPr>
      <w:r>
        <w:rPr>
          <w:rFonts w:eastAsiaTheme="minorHAnsi" w:cs="Arial"/>
          <w:b/>
          <w:sz w:val="22"/>
          <w:szCs w:val="22"/>
        </w:rPr>
        <w:t>Stanovisko předkladatele:</w:t>
      </w:r>
    </w:p>
    <w:p w14:paraId="4EB40E5D" w14:textId="4263A6BB" w:rsidR="00EE754A" w:rsidRPr="00EE754A" w:rsidRDefault="00400714" w:rsidP="00EE754A">
      <w:pPr>
        <w:pStyle w:val="Styl3"/>
        <w:rPr>
          <w:b w:val="0"/>
          <w:bCs/>
          <w:u w:val="none"/>
        </w:rPr>
      </w:pPr>
      <w:r w:rsidRPr="00EE754A">
        <w:rPr>
          <w:b w:val="0"/>
          <w:bCs/>
          <w:u w:val="none"/>
        </w:rPr>
        <w:t xml:space="preserve">Rada města </w:t>
      </w:r>
      <w:r w:rsidR="00EE754A" w:rsidRPr="00EE754A">
        <w:rPr>
          <w:b w:val="0"/>
          <w:bCs/>
          <w:u w:val="none"/>
        </w:rPr>
        <w:t>usnesením č. 232/2024 doporučuje poskytnout ÚK dotaci na LPS ve výši 1 185 000 Kč</w:t>
      </w:r>
      <w:r w:rsidR="00EE754A">
        <w:rPr>
          <w:b w:val="0"/>
          <w:bCs/>
          <w:u w:val="none"/>
        </w:rPr>
        <w:t>.</w:t>
      </w:r>
    </w:p>
    <w:p w14:paraId="62D25018" w14:textId="77777777" w:rsidR="0042598C" w:rsidRDefault="0042598C" w:rsidP="00641E2A">
      <w:pPr>
        <w:pStyle w:val="Styl1"/>
        <w:rPr>
          <w:rFonts w:cs="Arial"/>
          <w:szCs w:val="20"/>
          <w:u w:val="single"/>
        </w:rPr>
      </w:pPr>
    </w:p>
    <w:p w14:paraId="31736B5A" w14:textId="77777777" w:rsidR="00641E2A" w:rsidRDefault="00641E2A" w:rsidP="00641E2A">
      <w:pPr>
        <w:jc w:val="both"/>
        <w:rPr>
          <w:rFonts w:ascii="Arial" w:hAnsi="Arial" w:cs="Arial"/>
          <w:sz w:val="20"/>
          <w:szCs w:val="20"/>
        </w:rPr>
      </w:pPr>
    </w:p>
    <w:p w14:paraId="33EA2A5F" w14:textId="77777777" w:rsidR="00641E2A" w:rsidRDefault="00641E2A" w:rsidP="00641E2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Návrh na usnesení:</w:t>
      </w:r>
    </w:p>
    <w:p w14:paraId="12D5E038" w14:textId="5DFE39F4" w:rsidR="0042598C" w:rsidRDefault="0042598C" w:rsidP="0042598C">
      <w:pPr>
        <w:pStyle w:val="Styl1"/>
        <w:rPr>
          <w:rFonts w:cs="Arial"/>
          <w:szCs w:val="20"/>
        </w:rPr>
      </w:pPr>
      <w:r w:rsidRPr="003A11CB">
        <w:rPr>
          <w:rFonts w:cs="Arial"/>
          <w:iCs/>
          <w:szCs w:val="20"/>
        </w:rPr>
        <w:t>Zastupitelstv</w:t>
      </w:r>
      <w:r w:rsidR="00F13C95">
        <w:rPr>
          <w:rFonts w:cs="Arial"/>
          <w:iCs/>
          <w:szCs w:val="20"/>
        </w:rPr>
        <w:t>o</w:t>
      </w:r>
      <w:r w:rsidRPr="003A11CB">
        <w:rPr>
          <w:rFonts w:cs="Arial"/>
          <w:iCs/>
          <w:szCs w:val="20"/>
        </w:rPr>
        <w:t xml:space="preserve"> města </w:t>
      </w:r>
      <w:r w:rsidR="00F13C95">
        <w:rPr>
          <w:rFonts w:cs="Arial"/>
          <w:iCs/>
          <w:szCs w:val="20"/>
        </w:rPr>
        <w:t xml:space="preserve">rozhodlo </w:t>
      </w:r>
      <w:r w:rsidRPr="003A11CB">
        <w:rPr>
          <w:rFonts w:cs="Arial"/>
          <w:iCs/>
          <w:szCs w:val="20"/>
        </w:rPr>
        <w:t>schv</w:t>
      </w:r>
      <w:r w:rsidR="00F13C95">
        <w:rPr>
          <w:rFonts w:cs="Arial"/>
          <w:iCs/>
          <w:szCs w:val="20"/>
        </w:rPr>
        <w:t>álit</w:t>
      </w:r>
      <w:r w:rsidRPr="003A11CB">
        <w:rPr>
          <w:rFonts w:cs="Arial"/>
          <w:iCs/>
          <w:szCs w:val="20"/>
        </w:rPr>
        <w:t xml:space="preserve"> přidělení dotace od Města Roudnice nad Labem ve výši 1 185 000 Kč Ústeckému kraji na zajištění financování </w:t>
      </w:r>
      <w:r>
        <w:rPr>
          <w:rFonts w:cs="Arial"/>
          <w:szCs w:val="20"/>
        </w:rPr>
        <w:t>lékařské pohotovostní služby pro dospělé v ORP Roudnice nad Labem</w:t>
      </w:r>
      <w:r w:rsidRPr="003A11CB">
        <w:rPr>
          <w:rFonts w:cs="Arial"/>
          <w:iCs/>
          <w:szCs w:val="20"/>
        </w:rPr>
        <w:t xml:space="preserve"> v roce 202</w:t>
      </w:r>
      <w:r>
        <w:rPr>
          <w:rFonts w:cs="Arial"/>
          <w:iCs/>
          <w:szCs w:val="20"/>
        </w:rPr>
        <w:t>4</w:t>
      </w:r>
      <w:r w:rsidRPr="003A11CB">
        <w:rPr>
          <w:rFonts w:cs="Arial"/>
          <w:iCs/>
          <w:szCs w:val="20"/>
        </w:rPr>
        <w:t xml:space="preserve"> </w:t>
      </w:r>
      <w:r w:rsidR="00F13C95">
        <w:rPr>
          <w:rFonts w:cs="Arial"/>
          <w:iCs/>
          <w:szCs w:val="20"/>
        </w:rPr>
        <w:t>a uzavřít</w:t>
      </w:r>
      <w:r w:rsidRPr="003A11CB">
        <w:rPr>
          <w:rFonts w:cs="Arial"/>
          <w:iCs/>
          <w:szCs w:val="20"/>
        </w:rPr>
        <w:t xml:space="preserve"> smlouvy o dotaci dle předloženého návrhu. Finanční prostředky na dotaci</w:t>
      </w:r>
      <w:r>
        <w:rPr>
          <w:rFonts w:cs="Arial"/>
          <w:szCs w:val="20"/>
        </w:rPr>
        <w:t xml:space="preserve"> jsou alokovány v rozpočtu OSV.</w:t>
      </w:r>
    </w:p>
    <w:p w14:paraId="7413A110" w14:textId="77777777" w:rsidR="00641E2A" w:rsidRDefault="00641E2A" w:rsidP="00641E2A">
      <w:pPr>
        <w:jc w:val="both"/>
        <w:rPr>
          <w:rFonts w:ascii="Arial" w:hAnsi="Arial" w:cs="Arial"/>
          <w:sz w:val="20"/>
          <w:szCs w:val="20"/>
        </w:rPr>
      </w:pPr>
    </w:p>
    <w:p w14:paraId="3016C8A4" w14:textId="77777777" w:rsidR="00641E2A" w:rsidRDefault="00641E2A" w:rsidP="00641E2A">
      <w:pPr>
        <w:jc w:val="both"/>
        <w:rPr>
          <w:rFonts w:ascii="Arial" w:hAnsi="Arial" w:cs="Arial"/>
          <w:sz w:val="20"/>
          <w:szCs w:val="20"/>
        </w:rPr>
      </w:pPr>
    </w:p>
    <w:p w14:paraId="751C0FB8" w14:textId="77777777" w:rsidR="00641E2A" w:rsidRDefault="00641E2A" w:rsidP="00641E2A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Příloha:</w:t>
      </w:r>
    </w:p>
    <w:p w14:paraId="5094055F" w14:textId="77777777" w:rsidR="00641E2A" w:rsidRDefault="00641E2A" w:rsidP="00641E2A">
      <w:pPr>
        <w:jc w:val="both"/>
      </w:pPr>
    </w:p>
    <w:p w14:paraId="599EED58" w14:textId="77777777" w:rsidR="00641E2A" w:rsidRDefault="00641E2A" w:rsidP="00641E2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Žádost o poskytnutí dotace</w:t>
      </w:r>
    </w:p>
    <w:p w14:paraId="41042F05" w14:textId="77777777" w:rsidR="00641E2A" w:rsidRDefault="00641E2A" w:rsidP="00641E2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Návrh Smlouvy o zajištění financování lékařské pohotovostní služby</w:t>
      </w:r>
    </w:p>
    <w:p w14:paraId="4484079D" w14:textId="77777777" w:rsidR="000819AA" w:rsidRDefault="000819AA" w:rsidP="00641E2A">
      <w:pPr>
        <w:jc w:val="both"/>
        <w:rPr>
          <w:rFonts w:ascii="Arial" w:hAnsi="Arial" w:cs="Arial"/>
          <w:sz w:val="20"/>
          <w:szCs w:val="20"/>
        </w:rPr>
      </w:pPr>
    </w:p>
    <w:p w14:paraId="58DEE00D" w14:textId="77777777" w:rsidR="000819AA" w:rsidRDefault="000819AA" w:rsidP="00641E2A">
      <w:pPr>
        <w:jc w:val="both"/>
        <w:rPr>
          <w:rFonts w:ascii="Arial" w:hAnsi="Arial" w:cs="Arial"/>
          <w:sz w:val="20"/>
          <w:szCs w:val="20"/>
        </w:rPr>
      </w:pPr>
    </w:p>
    <w:p w14:paraId="13A427F0" w14:textId="77777777" w:rsidR="000819AA" w:rsidRDefault="000819AA" w:rsidP="00641E2A">
      <w:pPr>
        <w:jc w:val="both"/>
        <w:rPr>
          <w:rFonts w:ascii="Arial" w:hAnsi="Arial" w:cs="Arial"/>
          <w:sz w:val="20"/>
          <w:szCs w:val="20"/>
        </w:rPr>
      </w:pPr>
    </w:p>
    <w:p w14:paraId="6A563115" w14:textId="77777777" w:rsidR="000819AA" w:rsidRDefault="000819AA" w:rsidP="00641E2A">
      <w:pPr>
        <w:jc w:val="both"/>
        <w:rPr>
          <w:rFonts w:ascii="Arial" w:hAnsi="Arial" w:cs="Arial"/>
          <w:sz w:val="20"/>
          <w:szCs w:val="20"/>
        </w:rPr>
      </w:pPr>
    </w:p>
    <w:p w14:paraId="038CF0A0" w14:textId="77777777" w:rsidR="000819AA" w:rsidRDefault="000819AA" w:rsidP="00641E2A">
      <w:pPr>
        <w:jc w:val="both"/>
        <w:rPr>
          <w:rFonts w:ascii="Arial" w:hAnsi="Arial" w:cs="Arial"/>
          <w:sz w:val="20"/>
          <w:szCs w:val="20"/>
        </w:rPr>
      </w:pPr>
    </w:p>
    <w:p w14:paraId="4FA132C1" w14:textId="77777777" w:rsidR="000819AA" w:rsidRDefault="000819AA" w:rsidP="00641E2A">
      <w:pPr>
        <w:jc w:val="both"/>
        <w:rPr>
          <w:rFonts w:ascii="Arial" w:hAnsi="Arial" w:cs="Arial"/>
          <w:sz w:val="20"/>
          <w:szCs w:val="20"/>
        </w:rPr>
      </w:pPr>
    </w:p>
    <w:p w14:paraId="0488D920" w14:textId="77777777" w:rsidR="000819AA" w:rsidRDefault="000819AA" w:rsidP="00641E2A">
      <w:pPr>
        <w:jc w:val="both"/>
        <w:rPr>
          <w:rFonts w:ascii="Arial" w:hAnsi="Arial" w:cs="Arial"/>
          <w:sz w:val="20"/>
          <w:szCs w:val="20"/>
        </w:rPr>
      </w:pPr>
    </w:p>
    <w:p w14:paraId="0574D793" w14:textId="77777777" w:rsidR="000819AA" w:rsidRDefault="000819AA" w:rsidP="00641E2A">
      <w:pPr>
        <w:jc w:val="both"/>
        <w:rPr>
          <w:rFonts w:ascii="Arial" w:hAnsi="Arial" w:cs="Arial"/>
          <w:sz w:val="20"/>
          <w:szCs w:val="20"/>
        </w:rPr>
      </w:pPr>
    </w:p>
    <w:p w14:paraId="10B24381" w14:textId="77777777" w:rsidR="000819AA" w:rsidRDefault="000819AA" w:rsidP="00641E2A">
      <w:pPr>
        <w:jc w:val="both"/>
        <w:rPr>
          <w:rFonts w:ascii="Arial" w:hAnsi="Arial" w:cs="Arial"/>
          <w:sz w:val="20"/>
          <w:szCs w:val="20"/>
        </w:rPr>
      </w:pPr>
    </w:p>
    <w:p w14:paraId="6A5D69A8" w14:textId="77777777" w:rsidR="000819AA" w:rsidRDefault="000819AA" w:rsidP="00641E2A">
      <w:pPr>
        <w:jc w:val="both"/>
        <w:rPr>
          <w:rFonts w:ascii="Arial" w:hAnsi="Arial" w:cs="Arial"/>
          <w:sz w:val="20"/>
          <w:szCs w:val="20"/>
        </w:rPr>
      </w:pPr>
    </w:p>
    <w:p w14:paraId="70487E74" w14:textId="77777777" w:rsidR="000819AA" w:rsidRDefault="000819AA" w:rsidP="00641E2A">
      <w:pPr>
        <w:jc w:val="both"/>
        <w:rPr>
          <w:rFonts w:ascii="Arial" w:hAnsi="Arial" w:cs="Arial"/>
          <w:sz w:val="20"/>
          <w:szCs w:val="20"/>
        </w:rPr>
      </w:pPr>
    </w:p>
    <w:p w14:paraId="25F71CDC" w14:textId="77777777" w:rsidR="000819AA" w:rsidRDefault="000819AA" w:rsidP="00641E2A">
      <w:pPr>
        <w:jc w:val="both"/>
        <w:rPr>
          <w:rFonts w:ascii="Arial" w:hAnsi="Arial" w:cs="Arial"/>
          <w:sz w:val="20"/>
          <w:szCs w:val="20"/>
        </w:rPr>
      </w:pPr>
    </w:p>
    <w:p w14:paraId="384C0D07" w14:textId="6A6AF731" w:rsidR="00E64C31" w:rsidRDefault="005E5B4D" w:rsidP="000819AA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  <w:t>7b)</w:t>
      </w:r>
    </w:p>
    <w:p w14:paraId="70CDC966" w14:textId="3A505EA7" w:rsidR="000819AA" w:rsidRDefault="000819AA" w:rsidP="000819AA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21B430E3" w14:textId="77777777" w:rsidR="000819AA" w:rsidRDefault="000819AA" w:rsidP="000819AA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18C43E6C" w14:textId="77777777" w:rsidR="000819AA" w:rsidRDefault="000819AA" w:rsidP="000819AA">
      <w:pPr>
        <w:pStyle w:val="Bezmezer"/>
        <w:rPr>
          <w:rFonts w:ascii="Arial" w:hAnsi="Arial" w:cs="Arial"/>
          <w:sz w:val="20"/>
          <w:szCs w:val="20"/>
        </w:rPr>
      </w:pPr>
    </w:p>
    <w:p w14:paraId="3B9B736D" w14:textId="7CC19515" w:rsidR="000819AA" w:rsidRDefault="000819AA" w:rsidP="000819A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>
        <w:rPr>
          <w:rFonts w:ascii="Arial" w:hAnsi="Arial" w:cs="Arial"/>
          <w:bCs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55A7ED4B" w14:textId="04D846B6" w:rsidR="000819AA" w:rsidRDefault="002D253A" w:rsidP="000819A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Zpracovatel: </w:t>
      </w:r>
      <w:r w:rsidRPr="002D253A">
        <w:rPr>
          <w:rFonts w:ascii="Arial" w:hAnsi="Arial" w:cs="Arial"/>
          <w:bCs/>
          <w:sz w:val="20"/>
          <w:szCs w:val="20"/>
        </w:rPr>
        <w:t>Mgr.</w:t>
      </w:r>
      <w:r>
        <w:rPr>
          <w:rFonts w:ascii="Arial" w:hAnsi="Arial" w:cs="Arial"/>
          <w:sz w:val="20"/>
          <w:szCs w:val="20"/>
        </w:rPr>
        <w:t xml:space="preserve"> </w:t>
      </w:r>
      <w:r w:rsidR="000819AA">
        <w:rPr>
          <w:rFonts w:ascii="Arial" w:hAnsi="Arial" w:cs="Arial"/>
          <w:sz w:val="20"/>
          <w:szCs w:val="20"/>
        </w:rPr>
        <w:t xml:space="preserve">Monika Legnerová </w:t>
      </w:r>
    </w:p>
    <w:p w14:paraId="26474824" w14:textId="77777777" w:rsidR="000819AA" w:rsidRDefault="000819AA" w:rsidP="000819A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aktualizace Plánu sociálního začleňování   </w:t>
      </w:r>
    </w:p>
    <w:p w14:paraId="17A74427" w14:textId="0CB2047A" w:rsidR="000819AA" w:rsidRDefault="000819AA" w:rsidP="000819AA">
      <w:pPr>
        <w:pStyle w:val="Styl1"/>
        <w:rPr>
          <w:rFonts w:cs="Arial"/>
          <w:szCs w:val="20"/>
        </w:rPr>
      </w:pPr>
      <w:r>
        <w:rPr>
          <w:rFonts w:cs="Arial"/>
          <w:b/>
          <w:szCs w:val="20"/>
        </w:rPr>
        <w:t>Do jednání RM dne:</w:t>
      </w:r>
      <w:r>
        <w:rPr>
          <w:rFonts w:cs="Arial"/>
          <w:szCs w:val="20"/>
        </w:rPr>
        <w:t xml:space="preserve"> 19. 6. 2024 </w:t>
      </w:r>
    </w:p>
    <w:p w14:paraId="06EE530E" w14:textId="77777777" w:rsidR="000819AA" w:rsidRDefault="000819AA" w:rsidP="000819AA">
      <w:pPr>
        <w:pStyle w:val="Bezmezer"/>
        <w:rPr>
          <w:rFonts w:ascii="Arial" w:hAnsi="Arial" w:cs="Arial"/>
          <w:sz w:val="20"/>
          <w:szCs w:val="20"/>
        </w:rPr>
      </w:pPr>
    </w:p>
    <w:p w14:paraId="1E4893B2" w14:textId="77777777" w:rsidR="008D0FEA" w:rsidRDefault="008D0FEA" w:rsidP="008D0FEA">
      <w:pPr>
        <w:pStyle w:val="Bezmez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Důvodová zpráva:</w:t>
      </w:r>
    </w:p>
    <w:p w14:paraId="6156D706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bookmarkStart w:id="0" w:name="_Hlk167879769"/>
      <w:r>
        <w:rPr>
          <w:rFonts w:ascii="Arial" w:hAnsi="Arial" w:cs="Arial"/>
          <w:sz w:val="20"/>
          <w:szCs w:val="20"/>
        </w:rPr>
        <w:t>Plán sociálního začleňování Roudnice nad Labem na období 2022–2027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(PSZ) byl schválen usnesením zastupitelstva města č. 41/2022/ZM.</w:t>
      </w:r>
    </w:p>
    <w:p w14:paraId="5B83E655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 postupnou realizací plánu a s ohledem na nové poznatky a data vznikla potřeba jeho aktualizace, a to zejména v souvislosti s opatřením z oblasti bydlení. </w:t>
      </w:r>
    </w:p>
    <w:p w14:paraId="6E282CF5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Revidovaná verze PSZ vznikala na základě poznatků z kvantitativních a kvalitativních dat získaných v rámci tvorby Analytického podkladu pro plánování bytové sociální politiky města Roudnice nad Labem a dat získaných od sociálních pracovníků OSV, Naděje, Charity Roudnice n. L. a pracovníků bytového oddělení. Revidována a doplněna byla především analytická část PSZ v oblasti bydlení. Ostatní kapitoly analytické části plánu, které mají vazbu na definované specifické cíle a priority PSZ, popisující stav sociálně vyloučených lokalit a výskyt nežádoucích jevů v době vzniku plánu, zůstaly nezměněny.</w:t>
      </w:r>
    </w:p>
    <w:p w14:paraId="1651AA4B" w14:textId="77777777" w:rsidR="008D0FEA" w:rsidRDefault="008D0FEA" w:rsidP="008D0FEA">
      <w:pPr>
        <w:pStyle w:val="Bezmez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Upravený PSZ je v příloze materiálu, změny jsou vyznačeny „revizemi“</w:t>
      </w:r>
    </w:p>
    <w:p w14:paraId="55FEB951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Přehled revidovaných kapitol je na str. 4 PSZ, jedná se především o tato doplnění:</w:t>
      </w:r>
    </w:p>
    <w:p w14:paraId="28182980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Analytická část – aktualizace, nová data.</w:t>
      </w:r>
    </w:p>
    <w:p w14:paraId="41FCDB82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Návrhová část – </w:t>
      </w:r>
    </w:p>
    <w:p w14:paraId="1C7DD30F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revize opatření v oblasti B.4/ Bydlení (str. 48) – doplněn průběh plnění opatření. Toto opatření má vazbu na nově přidané opatření č 1.2.3 oblasti Prevence, zdraví a rodina viz níže.</w:t>
      </w:r>
    </w:p>
    <w:p w14:paraId="2216AF35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B.1/ Prevence, zdraví a rodina – přidáno nové opatření 1.2.3 (str. 39), které zní:</w:t>
      </w:r>
      <w:r>
        <w:t xml:space="preserve"> </w:t>
      </w:r>
      <w:r>
        <w:rPr>
          <w:rFonts w:ascii="Arial" w:hAnsi="Arial" w:cs="Arial"/>
          <w:sz w:val="20"/>
          <w:szCs w:val="20"/>
        </w:rPr>
        <w:t>Od roku 2025 probíhá systematická podpora rodin a jednotlivců v řešení krizových situací včetně bytové nouze formou sociální práce na obci</w:t>
      </w:r>
    </w:p>
    <w:p w14:paraId="5B4C460A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B.3/ Zadluženost – aktualizován zdroj financování u stávajících opatření 1.1.1, 1.1.2, 1.1.3</w:t>
      </w:r>
    </w:p>
    <w:p w14:paraId="1827D9E8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Financování plánu sociální začleňování (str. 58) – doplněny finanční zdroje z OPZ+ a to 8 000 000 Kč. O dotace z OPZ+ bude žádat město Roudnice nad Labem na zajištění financování opatření v oblasti Prevence, zdraví a rodina a NADĚJE na zajištění financování opatření v oblasti Zadluženost (B3).</w:t>
      </w:r>
    </w:p>
    <w:p w14:paraId="1FC07AF7" w14:textId="77777777" w:rsidR="00E86115" w:rsidRDefault="00E86115" w:rsidP="00E86115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Projektový záměr žádosti o dotaci z OPZ+ města Roudnice nad Labem je v příloze materiálu, Agentura pro sociální začleňování požaduje její schválení současně s plánem.</w:t>
      </w:r>
    </w:p>
    <w:p w14:paraId="363A1199" w14:textId="77777777" w:rsidR="00E86115" w:rsidRDefault="00E86115" w:rsidP="00E86115">
      <w:pPr>
        <w:rPr>
          <w:b/>
        </w:rPr>
      </w:pPr>
    </w:p>
    <w:p w14:paraId="338C84EC" w14:textId="19032FD3" w:rsidR="00400714" w:rsidRP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r w:rsidRPr="008D0FEA">
        <w:rPr>
          <w:rFonts w:ascii="Arial" w:hAnsi="Arial" w:cs="Arial"/>
          <w:b/>
          <w:bCs/>
          <w:sz w:val="20"/>
          <w:szCs w:val="20"/>
        </w:rPr>
        <w:t>Stanovisko předkladatele</w:t>
      </w:r>
      <w:r>
        <w:rPr>
          <w:rFonts w:ascii="Arial" w:hAnsi="Arial" w:cs="Arial"/>
          <w:sz w:val="20"/>
          <w:szCs w:val="20"/>
        </w:rPr>
        <w:t xml:space="preserve">: </w:t>
      </w:r>
      <w:bookmarkEnd w:id="0"/>
      <w:r w:rsidR="00400714" w:rsidRPr="008D0FEA">
        <w:rPr>
          <w:rFonts w:ascii="Arial" w:hAnsi="Arial" w:cs="Arial"/>
          <w:sz w:val="20"/>
          <w:szCs w:val="20"/>
        </w:rPr>
        <w:t>Rada města projedná aktualizaci PSZ 12. 6. 2024, v době přípravy materiálu nebylo usnesení RM známé, bude doplněno přímo na jednání ZM.</w:t>
      </w:r>
    </w:p>
    <w:p w14:paraId="0AF4871D" w14:textId="77777777" w:rsidR="000819AA" w:rsidRDefault="000819AA" w:rsidP="008D0FEA">
      <w:pPr>
        <w:pStyle w:val="Bezmezer"/>
        <w:rPr>
          <w:rFonts w:ascii="Arial" w:hAnsi="Arial" w:cs="Arial"/>
          <w:sz w:val="20"/>
          <w:szCs w:val="20"/>
        </w:rPr>
      </w:pPr>
    </w:p>
    <w:p w14:paraId="3B032B81" w14:textId="77777777" w:rsidR="008D0FEA" w:rsidRDefault="008D0FEA" w:rsidP="008D0FEA">
      <w:pPr>
        <w:pStyle w:val="Bezmez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Návrh na usnesení:</w:t>
      </w:r>
    </w:p>
    <w:p w14:paraId="03A8B8F4" w14:textId="234CDC1A" w:rsidR="008D0FEA" w:rsidRDefault="00AE2917" w:rsidP="008D0FE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8D0FEA">
        <w:rPr>
          <w:rFonts w:ascii="Arial" w:hAnsi="Arial" w:cs="Arial"/>
          <w:sz w:val="20"/>
          <w:szCs w:val="20"/>
        </w:rPr>
        <w:t>astupitelstv</w:t>
      </w:r>
      <w:r>
        <w:rPr>
          <w:rFonts w:ascii="Arial" w:hAnsi="Arial" w:cs="Arial"/>
          <w:sz w:val="20"/>
          <w:szCs w:val="20"/>
        </w:rPr>
        <w:t>o</w:t>
      </w:r>
      <w:r w:rsidR="008D0FEA">
        <w:rPr>
          <w:rFonts w:ascii="Arial" w:hAnsi="Arial" w:cs="Arial"/>
          <w:sz w:val="20"/>
          <w:szCs w:val="20"/>
        </w:rPr>
        <w:t xml:space="preserve"> města schv</w:t>
      </w:r>
      <w:r>
        <w:rPr>
          <w:rFonts w:ascii="Arial" w:hAnsi="Arial" w:cs="Arial"/>
          <w:sz w:val="20"/>
          <w:szCs w:val="20"/>
        </w:rPr>
        <w:t>aluje</w:t>
      </w:r>
      <w:r w:rsidR="008D0FEA">
        <w:rPr>
          <w:rFonts w:ascii="Arial" w:hAnsi="Arial" w:cs="Arial"/>
          <w:sz w:val="20"/>
          <w:szCs w:val="20"/>
        </w:rPr>
        <w:t xml:space="preserve"> Plán sociálního začleňování Roudnice nad Labem na období 2022–2027, 1. revize červen 2024 včetně projektového záměru pro podání žádosti o dotaci z OPZ+ do výzvy č. 065, který se vztahuje k revizi tohoto plánu, oblasti Prevence, zdraví a rodina, opatření č. 1.2.3 Od roku 2025 probíhá systematická podpora rodin a jednotlivců v řešení krizových situací včetně bytové nouze formou sociální práce na obci.</w:t>
      </w:r>
    </w:p>
    <w:p w14:paraId="7ACC07E2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</w:p>
    <w:p w14:paraId="61F0204D" w14:textId="77777777" w:rsidR="000819AA" w:rsidRDefault="000819AA" w:rsidP="000819AA">
      <w:pPr>
        <w:pStyle w:val="Bezmezer"/>
        <w:rPr>
          <w:rFonts w:ascii="Arial" w:hAnsi="Arial" w:cs="Arial"/>
          <w:sz w:val="20"/>
          <w:szCs w:val="20"/>
        </w:rPr>
      </w:pPr>
    </w:p>
    <w:p w14:paraId="2F8C9996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Příloha: </w:t>
      </w:r>
    </w:p>
    <w:p w14:paraId="3FECCCDC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Plán sociálního začleňování Roudnice nad Labem na období 2022–2027, 1. revize červen 2024, </w:t>
      </w:r>
    </w:p>
    <w:p w14:paraId="7A7BE4B1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Projektový záměr OPZ+, výzva 065</w:t>
      </w:r>
    </w:p>
    <w:p w14:paraId="7E015328" w14:textId="77777777" w:rsidR="008D0FEA" w:rsidRDefault="008D0FEA" w:rsidP="008D0FEA">
      <w:pPr>
        <w:pStyle w:val="Bezmezer"/>
        <w:rPr>
          <w:rFonts w:ascii="Arial" w:hAnsi="Arial" w:cs="Arial"/>
          <w:sz w:val="20"/>
          <w:szCs w:val="20"/>
        </w:rPr>
      </w:pPr>
    </w:p>
    <w:p w14:paraId="0647DFCE" w14:textId="77777777" w:rsidR="000819AA" w:rsidRDefault="000819AA" w:rsidP="000819AA">
      <w:pPr>
        <w:pStyle w:val="Bezmezer"/>
        <w:rPr>
          <w:rFonts w:ascii="Arial" w:hAnsi="Arial" w:cs="Arial"/>
          <w:sz w:val="20"/>
          <w:szCs w:val="20"/>
        </w:rPr>
      </w:pPr>
    </w:p>
    <w:p w14:paraId="0E619EE8" w14:textId="77777777" w:rsidR="000819AA" w:rsidRDefault="000819AA" w:rsidP="000819AA">
      <w:pPr>
        <w:pStyle w:val="Bezmezer"/>
        <w:rPr>
          <w:rFonts w:ascii="Arial" w:hAnsi="Arial" w:cs="Arial"/>
          <w:sz w:val="20"/>
          <w:szCs w:val="20"/>
        </w:rPr>
      </w:pPr>
    </w:p>
    <w:p w14:paraId="4593CAB1" w14:textId="77777777" w:rsidR="000819AA" w:rsidRDefault="000819AA" w:rsidP="000819AA">
      <w:pPr>
        <w:pStyle w:val="Bezmezer"/>
        <w:rPr>
          <w:rFonts w:ascii="Arial" w:hAnsi="Arial" w:cs="Arial"/>
          <w:sz w:val="20"/>
          <w:szCs w:val="20"/>
        </w:rPr>
      </w:pPr>
    </w:p>
    <w:sectPr w:rsidR="000819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B9A"/>
    <w:rsid w:val="000819AA"/>
    <w:rsid w:val="00183FE1"/>
    <w:rsid w:val="00186C9A"/>
    <w:rsid w:val="002D253A"/>
    <w:rsid w:val="00391678"/>
    <w:rsid w:val="00400714"/>
    <w:rsid w:val="0042598C"/>
    <w:rsid w:val="004C7D1E"/>
    <w:rsid w:val="005002F9"/>
    <w:rsid w:val="005E5B4D"/>
    <w:rsid w:val="00641E2A"/>
    <w:rsid w:val="00796DD3"/>
    <w:rsid w:val="0088071F"/>
    <w:rsid w:val="008D0FEA"/>
    <w:rsid w:val="008E3BB7"/>
    <w:rsid w:val="00996DC5"/>
    <w:rsid w:val="00A52AE3"/>
    <w:rsid w:val="00AE216B"/>
    <w:rsid w:val="00AE2917"/>
    <w:rsid w:val="00B05B20"/>
    <w:rsid w:val="00CA6625"/>
    <w:rsid w:val="00CE352B"/>
    <w:rsid w:val="00D14463"/>
    <w:rsid w:val="00D7696C"/>
    <w:rsid w:val="00DA3A5C"/>
    <w:rsid w:val="00E43EE3"/>
    <w:rsid w:val="00E64C31"/>
    <w:rsid w:val="00E86115"/>
    <w:rsid w:val="00EA01E3"/>
    <w:rsid w:val="00ED5B9A"/>
    <w:rsid w:val="00EE754A"/>
    <w:rsid w:val="00F13C95"/>
    <w:rsid w:val="00F26BCC"/>
    <w:rsid w:val="00F73B41"/>
    <w:rsid w:val="00FB4602"/>
    <w:rsid w:val="00FF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66D3D"/>
  <w15:chartTrackingRefBased/>
  <w15:docId w15:val="{CBA7463C-CAB9-43EF-8AC1-8671CB30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1E2A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99"/>
    <w:qFormat/>
    <w:rsid w:val="00641E2A"/>
    <w:rPr>
      <w:rFonts w:ascii="Calibri" w:hAnsi="Calibri" w:cs="Calibri"/>
      <w:sz w:val="22"/>
      <w:szCs w:val="22"/>
    </w:rPr>
  </w:style>
  <w:style w:type="character" w:customStyle="1" w:styleId="Styl1Char1">
    <w:name w:val="Styl1 Char1"/>
    <w:basedOn w:val="Standardnpsmoodstavce"/>
    <w:link w:val="Styl1"/>
    <w:locked/>
    <w:rsid w:val="00641E2A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1"/>
    <w:rsid w:val="00641E2A"/>
    <w:rPr>
      <w:rFonts w:ascii="Arial" w:eastAsia="Times New Roman" w:hAnsi="Arial"/>
      <w:kern w:val="2"/>
      <w:sz w:val="20"/>
      <w14:ligatures w14:val="standardContextual"/>
    </w:rPr>
  </w:style>
  <w:style w:type="character" w:styleId="Odkaznakoment">
    <w:name w:val="annotation reference"/>
    <w:basedOn w:val="Standardnpsmoodstavce"/>
    <w:uiPriority w:val="99"/>
    <w:semiHidden/>
    <w:unhideWhenUsed/>
    <w:rsid w:val="00183FE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83FE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83FE1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3F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3FE1"/>
    <w:rPr>
      <w:rFonts w:ascii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183FE1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EE754A"/>
    <w:rPr>
      <w:rFonts w:ascii="Arial" w:eastAsia="Times New Roman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E754A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4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741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18</cp:revision>
  <cp:lastPrinted>2024-05-27T13:02:00Z</cp:lastPrinted>
  <dcterms:created xsi:type="dcterms:W3CDTF">2024-05-22T14:09:00Z</dcterms:created>
  <dcterms:modified xsi:type="dcterms:W3CDTF">2024-06-06T07:14:00Z</dcterms:modified>
</cp:coreProperties>
</file>